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80384241"/>
        <w:docPartObj>
          <w:docPartGallery w:val="Cover Pages"/>
          <w:docPartUnique/>
        </w:docPartObj>
      </w:sdtPr>
      <w:sdtEndPr>
        <w:rPr>
          <w:rFonts w:ascii="Bradley Hand ITC" w:hAnsi="Bradley Hand ITC"/>
          <w:sz w:val="56"/>
          <w:szCs w:val="56"/>
          <w:lang w:val="es-ES_tradnl"/>
        </w:rPr>
      </w:sdtEndPr>
      <w:sdtContent>
        <w:p w:rsidR="00A07658" w:rsidRDefault="00A0765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AF22D7" wp14:editId="5CD87D54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154940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200660</wp:posOffset>
                        </wp:positionV>
                      </mc:Fallback>
                    </mc:AlternateContent>
                    <wp:extent cx="5363210" cy="9655810"/>
                    <wp:effectExtent l="0" t="0" r="0" b="0"/>
                    <wp:wrapNone/>
                    <wp:docPr id="47" name="Rectángulo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-107034938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177BF" w:rsidRDefault="001177BF">
                                    <w:pPr>
                                      <w:pStyle w:val="Ttulo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DIARIO DE CAMPO</w:t>
                                    </w:r>
                                    <w:r w:rsidR="00143C5C"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 xml:space="preserve"> 2012</w:t>
                                    </w:r>
                                  </w:p>
                                </w:sdtContent>
                              </w:sdt>
                              <w:p w:rsidR="001177BF" w:rsidRDefault="001177B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Descripción breve"/>
                                  <w:id w:val="307982498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1177BF" w:rsidRDefault="001177BF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>JUSTIFICACIÓN; REGISTRO  DE  LABOBORES; SISTEMATIZACIÓN DE RESULTADOS ACADÉMICOS; REFLEXIONES PREDAGÓGICAS.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7" o:spid="_x0000_s1026" style="position:absolute;margin-left:0;margin-top:0;width:422.3pt;height:760.3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" fillcolor="#4f81bd [3204]" stroked="f" strokeweight="2pt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-107034938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1177BF" w:rsidRDefault="001177BF">
                              <w:pPr>
                                <w:pStyle w:val="Ttulo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>DIARIO DE CAMPO</w:t>
                              </w:r>
                              <w:r w:rsidR="00143C5C"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 2012</w:t>
                              </w:r>
                            </w:p>
                          </w:sdtContent>
                        </w:sdt>
                        <w:p w:rsidR="001177BF" w:rsidRDefault="001177B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Descripción breve"/>
                            <w:id w:val="307982498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1177BF" w:rsidRDefault="001177BF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>JUSTIFICACIÓN; REGISTRO  DE  LABOBORES; SISTEMATIZACIÓN DE RESULTADOS ACADÉMICOS; REFLEXIONES PREDAGÓGICAS.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4CD694" wp14:editId="36D0EE84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5673725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Rectángulo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</w:rPr>
                                  <w:alias w:val="Subtítulo"/>
                                  <w:id w:val="1090039369"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1177BF" w:rsidRDefault="001177BF">
                                    <w:pPr>
                                      <w:pStyle w:val="Subttulo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</w:rPr>
                                      <w:t>VICTOR MANUEL MORATO TOBÓN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Rectángulo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" fillcolor="#1f497d [3215]" stroked="f" strokeweight="2pt">
                    <v:path arrowok="t"/>
                    <v:textbox inset="14.4pt,,14.4pt">
                      <w:txbxContent>
                        <w:sdt>
                          <w:sdtPr>
                            <w:rPr>
                              <w:color w:val="FFFFFF" w:themeColor="background1"/>
                            </w:rPr>
                            <w:alias w:val="Subtítulo"/>
                            <w:id w:val="1090039369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912741" w:rsidRDefault="00912741">
                              <w:pPr>
                                <w:pStyle w:val="Subttul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VICTOR MANUEL MORATO TOBÓN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07658" w:rsidRDefault="00A07658"/>
        <w:p w:rsidR="00A07658" w:rsidRDefault="00A07658">
          <w:pPr>
            <w:rPr>
              <w:rFonts w:ascii="Bradley Hand ITC" w:hAnsi="Bradley Hand ITC"/>
              <w:sz w:val="56"/>
              <w:szCs w:val="56"/>
              <w:lang w:val="es-ES_tradnl"/>
            </w:rPr>
          </w:pPr>
          <w:r>
            <w:rPr>
              <w:rFonts w:ascii="Bradley Hand ITC" w:hAnsi="Bradley Hand ITC"/>
              <w:sz w:val="56"/>
              <w:szCs w:val="56"/>
              <w:lang w:val="es-ES_tradnl"/>
            </w:rPr>
            <w:br w:type="page"/>
          </w:r>
        </w:p>
      </w:sdtContent>
    </w:sdt>
    <w:p w:rsidR="00A07658" w:rsidRDefault="00A07658" w:rsidP="00A07658">
      <w:pPr>
        <w:jc w:val="center"/>
        <w:rPr>
          <w:rFonts w:ascii="Bradley Hand ITC" w:hAnsi="Bradley Hand ITC"/>
          <w:sz w:val="56"/>
          <w:szCs w:val="56"/>
          <w:lang w:val="es-ES_tradnl"/>
        </w:rPr>
      </w:pPr>
      <w:r>
        <w:rPr>
          <w:rFonts w:ascii="Bradley Hand ITC" w:hAnsi="Bradley Hand ITC"/>
          <w:sz w:val="56"/>
          <w:szCs w:val="56"/>
          <w:lang w:val="es-ES_tradnl"/>
        </w:rPr>
        <w:lastRenderedPageBreak/>
        <w:t>PRESENTACIÓN</w:t>
      </w:r>
      <w:r w:rsidR="00143C5C">
        <w:rPr>
          <w:rFonts w:ascii="Bradley Hand ITC" w:hAnsi="Bradley Hand ITC"/>
          <w:sz w:val="56"/>
          <w:szCs w:val="56"/>
          <w:lang w:val="es-ES_tradnl"/>
        </w:rPr>
        <w:t>.</w:t>
      </w:r>
    </w:p>
    <w:p w:rsidR="00143C5C" w:rsidRDefault="00143C5C" w:rsidP="00143C5C">
      <w:pPr>
        <w:spacing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0"/>
        <w:gridCol w:w="6584"/>
      </w:tblGrid>
      <w:tr w:rsidR="00143C5C" w:rsidTr="00143C5C">
        <w:tc>
          <w:tcPr>
            <w:tcW w:w="2376" w:type="dxa"/>
          </w:tcPr>
          <w:p w:rsidR="00143C5C" w:rsidRDefault="00143C5C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CONCEPTO DE DIARIO DE CAMPO.</w:t>
            </w:r>
          </w:p>
        </w:tc>
        <w:tc>
          <w:tcPr>
            <w:tcW w:w="6602" w:type="dxa"/>
          </w:tcPr>
          <w:p w:rsidR="00143C5C" w:rsidRDefault="00143C5C" w:rsidP="00143C5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Refle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x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ión pedagógica y personal del trabajo docente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como resultado de la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o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bse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rvación, reflexión, del docente de su propia labor docente desde la expectativa pedagógica.</w:t>
            </w:r>
          </w:p>
        </w:tc>
      </w:tr>
      <w:tr w:rsidR="00143C5C" w:rsidTr="00143C5C">
        <w:tc>
          <w:tcPr>
            <w:tcW w:w="2376" w:type="dxa"/>
          </w:tcPr>
          <w:p w:rsidR="00143C5C" w:rsidRDefault="00143C5C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POTENCIALIDADES DEL DIARIO DE CAMPO.</w:t>
            </w:r>
          </w:p>
        </w:tc>
        <w:tc>
          <w:tcPr>
            <w:tcW w:w="6602" w:type="dxa"/>
          </w:tcPr>
          <w:p w:rsidR="00143C5C" w:rsidRDefault="00143C5C" w:rsidP="00143C5C">
            <w:pPr>
              <w:pStyle w:val="Prrafodelista"/>
              <w:numPr>
                <w:ilvl w:val="0"/>
                <w:numId w:val="1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A07658">
              <w:rPr>
                <w:rFonts w:ascii="Arial" w:hAnsi="Arial" w:cs="Arial"/>
                <w:sz w:val="24"/>
                <w:szCs w:val="24"/>
                <w:lang w:val="es-ES_tradnl"/>
              </w:rPr>
              <w:t>OBSER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VACIÓN: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se observa el propio desarrollo cognitivo y proceso de la </w:t>
            </w:r>
            <w:proofErr w:type="spellStart"/>
            <w:proofErr w:type="gramStart"/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practi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proofErr w:type="spellEnd"/>
            <w:proofErr w:type="gramEnd"/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pedagógico por parte de los estudiantes.</w:t>
            </w:r>
          </w:p>
          <w:p w:rsidR="00143C5C" w:rsidRDefault="00143C5C" w:rsidP="00143C5C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REFLEXIÓN: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es un espacio para la refle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x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ón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pedagógica del docente referente a su labor directa con los estudiantes y sus logros académicos – humanísticos – sociales.</w:t>
            </w:r>
          </w:p>
          <w:p w:rsidR="00143C5C" w:rsidRDefault="00143C5C" w:rsidP="00143C5C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INSTRUMENTO EVALUACION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sirve para establecer nuevos parámetros de evaluación dentro del aula de clase  con el objetivo de mejorar en el campo personal.</w:t>
            </w:r>
          </w:p>
          <w:p w:rsidR="00143C5C" w:rsidRPr="00D91BF0" w:rsidRDefault="00143C5C" w:rsidP="00143C5C">
            <w:pPr>
              <w:pStyle w:val="Prrafodelist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REFLEXIÓN – INVESTIGACIÓN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: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se hace reflexiva  e investigativa en el sentido de q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u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 este es un referente de investigación import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ante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en la medida que puede generar preguntas acerca del quehacer docente.</w:t>
            </w:r>
          </w:p>
        </w:tc>
      </w:tr>
      <w:tr w:rsidR="00143C5C" w:rsidTr="00143C5C">
        <w:tc>
          <w:tcPr>
            <w:tcW w:w="2376" w:type="dxa"/>
          </w:tcPr>
          <w:p w:rsidR="00143C5C" w:rsidRDefault="00143C5C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SIGNIFICADO DEL RESULTADO DEL DIARIO DE CAMPO</w:t>
            </w:r>
          </w:p>
        </w:tc>
        <w:tc>
          <w:tcPr>
            <w:tcW w:w="6602" w:type="dxa"/>
          </w:tcPr>
          <w:p w:rsidR="00143C5C" w:rsidRDefault="00143C5C" w:rsidP="00143C5C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AUTOCRITICA: 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es efectivo en la medida que no se vea como   instrumento inquisidor de las directiva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hacia el docente, sino que este se vea libre de compromisos inquisidores de su trabajo y puede ser reflexivo y autocritico de su propio trabajo para cada día mejorar cada día más.</w:t>
            </w:r>
          </w:p>
          <w:p w:rsidR="00143C5C" w:rsidRDefault="00432ACC" w:rsidP="00143C5C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MECANISMOS DE TOMA DE </w:t>
            </w:r>
            <w:r w:rsidR="00143C5C">
              <w:rPr>
                <w:rFonts w:ascii="Arial" w:hAnsi="Arial" w:cs="Arial"/>
                <w:sz w:val="24"/>
                <w:szCs w:val="24"/>
                <w:lang w:val="es-ES_tradnl"/>
              </w:rPr>
              <w:t>DECISIONES: e</w:t>
            </w:r>
            <w:r w:rsidR="00143C5C" w:rsidRPr="00D91BF0">
              <w:rPr>
                <w:rFonts w:ascii="Arial" w:hAnsi="Arial" w:cs="Arial"/>
                <w:sz w:val="24"/>
                <w:szCs w:val="24"/>
                <w:lang w:val="es-ES_tradnl"/>
              </w:rPr>
              <w:t>n la medida que se haga un reflexi</w:t>
            </w:r>
            <w:r w:rsidR="00143C5C">
              <w:rPr>
                <w:rFonts w:ascii="Arial" w:hAnsi="Arial" w:cs="Arial"/>
                <w:sz w:val="24"/>
                <w:szCs w:val="24"/>
                <w:lang w:val="es-ES_tradnl"/>
              </w:rPr>
              <w:t>ón</w:t>
            </w:r>
            <w:r w:rsidR="00143C5C"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aut</w:t>
            </w:r>
            <w:r w:rsidR="00143C5C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143C5C"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noma y </w:t>
            </w:r>
            <w:r w:rsidR="00143C5C" w:rsidRPr="00D91BF0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autocritica se puede tomar decisiones pedagógicas no caprichosas sino como resultado de una reflexión responsable  de parte del docente mismo.</w:t>
            </w:r>
          </w:p>
          <w:p w:rsidR="00143C5C" w:rsidRPr="00143C5C" w:rsidRDefault="00143C5C" w:rsidP="00432ACC">
            <w:pPr>
              <w:pStyle w:val="Prrafodelist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45601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DESAFIO: el diario de campo se convierte en un desafío para el año siguiente en el sentido que es un reto para mejorar su </w:t>
            </w:r>
            <w:proofErr w:type="spellStart"/>
            <w:r w:rsidRPr="00456016">
              <w:rPr>
                <w:rFonts w:ascii="Arial" w:hAnsi="Arial" w:cs="Arial"/>
                <w:sz w:val="24"/>
                <w:szCs w:val="24"/>
                <w:lang w:val="es-ES_tradnl"/>
              </w:rPr>
              <w:t>practica</w:t>
            </w:r>
            <w:proofErr w:type="spellEnd"/>
            <w:r w:rsidRPr="00456016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docente cada día más, estando consiente que nunca llegaremos busquemos constantemente la calidad.</w:t>
            </w:r>
          </w:p>
        </w:tc>
      </w:tr>
      <w:tr w:rsidR="00432ACC" w:rsidTr="00143C5C">
        <w:tc>
          <w:tcPr>
            <w:tcW w:w="2376" w:type="dxa"/>
          </w:tcPr>
          <w:p w:rsidR="00432ACC" w:rsidRDefault="00432ACC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OBJETIVO DEL PRESENTE DIARIO DE CAMPO</w:t>
            </w:r>
          </w:p>
        </w:tc>
        <w:tc>
          <w:tcPr>
            <w:tcW w:w="6602" w:type="dxa"/>
          </w:tcPr>
          <w:p w:rsidR="00432ACC" w:rsidRPr="00432ACC" w:rsidRDefault="00432ACC" w:rsidP="00432AC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Sistematizar mi </w:t>
            </w:r>
            <w:proofErr w:type="spellStart"/>
            <w:proofErr w:type="gramStart"/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practica</w:t>
            </w:r>
            <w:proofErr w:type="spellEnd"/>
            <w:proofErr w:type="gramEnd"/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docente del año lectivo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2011</w:t>
            </w: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E543D5" w:rsidTr="00143C5C">
        <w:tc>
          <w:tcPr>
            <w:tcW w:w="2376" w:type="dxa"/>
          </w:tcPr>
          <w:p w:rsidR="00E543D5" w:rsidRDefault="00E543D5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CONTENIDO</w:t>
            </w:r>
          </w:p>
        </w:tc>
        <w:tc>
          <w:tcPr>
            <w:tcW w:w="6602" w:type="dxa"/>
          </w:tcPr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PRESENTACIÓN.</w:t>
            </w:r>
          </w:p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DIAGNÓSTICO PEDAGÓGICO</w:t>
            </w: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REGISTRO DE ACTIVIDADES PROFESIONALES</w:t>
            </w:r>
          </w:p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SISTEMATIZACIÓN DE RESULTADOS.</w:t>
            </w:r>
          </w:p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ACTIVIDADES SIGNIFICATIVAS.</w:t>
            </w:r>
          </w:p>
          <w:p w:rsidR="00E543D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INFORME ACADÉMICO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-  HUMANÍSTICO - SOCIAL</w:t>
            </w:r>
            <w:r w:rsidRPr="00966AA5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543D5" w:rsidRPr="00966AA5" w:rsidRDefault="00E543D5" w:rsidP="00E543D5">
            <w:pPr>
              <w:pStyle w:val="Prrafodelista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ACTAS DE REUNIONES</w:t>
            </w:r>
          </w:p>
        </w:tc>
      </w:tr>
      <w:tr w:rsidR="00E543D5" w:rsidTr="00143C5C">
        <w:tc>
          <w:tcPr>
            <w:tcW w:w="2376" w:type="dxa"/>
          </w:tcPr>
          <w:p w:rsidR="00E543D5" w:rsidRDefault="00E543D5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RECURSOS A UTILIZAR</w:t>
            </w:r>
          </w:p>
        </w:tc>
        <w:tc>
          <w:tcPr>
            <w:tcW w:w="6602" w:type="dxa"/>
          </w:tcPr>
          <w:p w:rsidR="008C643B" w:rsidRDefault="008C643B" w:rsidP="008C643B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HUMANOS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: docente y estudiantes, padres de familia y comunidad, medio de comunicación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E543D5" w:rsidRPr="008C643B" w:rsidRDefault="008C643B" w:rsidP="008C643B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FÍSICOS - TÉCNICOS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: tic´s, material de papelería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, textos escolares preparado por el docente</w:t>
            </w:r>
            <w:r w:rsidRPr="005361E1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9B224D" w:rsidTr="00143C5C">
        <w:tc>
          <w:tcPr>
            <w:tcW w:w="2376" w:type="dxa"/>
          </w:tcPr>
          <w:p w:rsidR="009B224D" w:rsidRDefault="009B224D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RELACIÓN DOCENTE – ESTUDIANTE</w:t>
            </w:r>
          </w:p>
        </w:tc>
        <w:tc>
          <w:tcPr>
            <w:tcW w:w="6602" w:type="dxa"/>
          </w:tcPr>
          <w:p w:rsidR="009B224D" w:rsidRPr="009B224D" w:rsidRDefault="009B224D" w:rsidP="009B224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l punto de relación entre el docente y el estudiante es la investigación y la formación académica, humanística y social.</w:t>
            </w:r>
          </w:p>
        </w:tc>
      </w:tr>
      <w:tr w:rsidR="009B224D" w:rsidTr="00143C5C">
        <w:tc>
          <w:tcPr>
            <w:tcW w:w="2376" w:type="dxa"/>
          </w:tcPr>
          <w:p w:rsidR="009B224D" w:rsidRDefault="009B224D" w:rsidP="00143C5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CONCEPTO DE EVALUACIÓN</w:t>
            </w:r>
          </w:p>
        </w:tc>
        <w:tc>
          <w:tcPr>
            <w:tcW w:w="6602" w:type="dxa"/>
          </w:tcPr>
          <w:p w:rsidR="009B224D" w:rsidRPr="009B224D" w:rsidRDefault="009B224D" w:rsidP="009B224D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ES_tradnl"/>
              </w:rPr>
            </w:pPr>
            <w:r w:rsidRPr="009B224D">
              <w:rPr>
                <w:rFonts w:ascii="Arial" w:hAnsi="Arial" w:cs="Arial"/>
                <w:lang w:val="es-ES_tradnl"/>
              </w:rPr>
              <w:t>Actividades de adquisición de conceptos, habilidades y valores.</w:t>
            </w:r>
          </w:p>
          <w:p w:rsidR="009B224D" w:rsidRPr="009B224D" w:rsidRDefault="009B224D" w:rsidP="009B224D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ES_tradnl"/>
              </w:rPr>
            </w:pPr>
            <w:r w:rsidRPr="009B224D">
              <w:rPr>
                <w:rFonts w:ascii="Arial" w:hAnsi="Arial" w:cs="Arial"/>
                <w:lang w:val="es-ES_tradnl"/>
              </w:rPr>
              <w:t>Desarrollo de competencias.</w:t>
            </w:r>
          </w:p>
          <w:p w:rsidR="009B224D" w:rsidRDefault="009B224D" w:rsidP="009B224D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ES_tradnl"/>
              </w:rPr>
            </w:pPr>
            <w:r w:rsidRPr="009B224D">
              <w:rPr>
                <w:rFonts w:ascii="Arial" w:hAnsi="Arial" w:cs="Arial"/>
                <w:lang w:val="es-ES_tradnl"/>
              </w:rPr>
              <w:t>Proyectos en la feria de las ciencias sociales.</w:t>
            </w:r>
          </w:p>
          <w:p w:rsidR="009B224D" w:rsidRPr="009B224D" w:rsidRDefault="009B224D" w:rsidP="009B224D">
            <w:pPr>
              <w:pStyle w:val="Prrafodelista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lang w:val="es-ES_tradnl"/>
              </w:rPr>
            </w:pPr>
            <w:r w:rsidRPr="009B224D">
              <w:rPr>
                <w:rFonts w:ascii="Arial" w:hAnsi="Arial" w:cs="Arial"/>
                <w:lang w:val="es-ES_tradnl"/>
              </w:rPr>
              <w:t>Investigación social.</w:t>
            </w:r>
          </w:p>
        </w:tc>
      </w:tr>
    </w:tbl>
    <w:p w:rsidR="005361E1" w:rsidRDefault="005361E1" w:rsidP="005361E1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</w:p>
    <w:p w:rsidR="00912741" w:rsidRDefault="00912741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ESQUEMA DEL ÁREA DE CIENCIAS SOCIALES</w:t>
      </w:r>
    </w:p>
    <w:p w:rsidR="00912741" w:rsidRDefault="00912741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88C3C01" wp14:editId="26E6B520">
            <wp:extent cx="4230094" cy="3809886"/>
            <wp:effectExtent l="0" t="0" r="0" b="635"/>
            <wp:docPr id="1" name="Imagen 1" descr="UN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UNIDAD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32" cy="380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8767C" w:rsidTr="0008767C">
        <w:tc>
          <w:tcPr>
            <w:tcW w:w="8978" w:type="dxa"/>
          </w:tcPr>
          <w:p w:rsidR="0008767C" w:rsidRDefault="0008767C" w:rsidP="0091274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PROBLEMAS DEL ÁREA DE CIENCIAS SOCIALES</w:t>
            </w:r>
          </w:p>
        </w:tc>
      </w:tr>
      <w:tr w:rsidR="0008767C" w:rsidTr="0008767C">
        <w:tc>
          <w:tcPr>
            <w:tcW w:w="8978" w:type="dxa"/>
          </w:tcPr>
          <w:p w:rsidR="0008767C" w:rsidRPr="00D91BF0" w:rsidRDefault="0008767C" w:rsidP="006E41FA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Insuficiente tiempo para tratar temas de interés social.</w:t>
            </w:r>
          </w:p>
          <w:p w:rsidR="0008767C" w:rsidRPr="00D91BF0" w:rsidRDefault="0008767C" w:rsidP="006E41FA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alta tiempo para tratar temas de estudio local.</w:t>
            </w:r>
          </w:p>
          <w:p w:rsidR="0008767C" w:rsidRPr="00D91BF0" w:rsidRDefault="0008767C" w:rsidP="006E41FA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ncidencia local de los hechos históricos municipales, departamentales, nacionales y mundiales.</w:t>
            </w:r>
          </w:p>
          <w:p w:rsidR="0008767C" w:rsidRPr="00D91BF0" w:rsidRDefault="0008767C" w:rsidP="006E41FA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alta de conocimiento más profundo de parte del docente del estudio inter y </w:t>
            </w:r>
            <w:proofErr w:type="spellStart"/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transdi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ciplinar</w:t>
            </w:r>
            <w:proofErr w:type="spellEnd"/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</w:t>
            </w:r>
            <w:r w:rsidRPr="00912741">
              <w:rPr>
                <w:rFonts w:ascii="Arial" w:hAnsi="Arial" w:cs="Arial"/>
                <w:sz w:val="24"/>
                <w:szCs w:val="24"/>
                <w:lang w:val="es-ES_tradnl"/>
              </w:rPr>
              <w:t>alta de tiempo y muchos temas para tratar para meterse en pleno en la lógica de las ciencias sociales.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</w:t>
            </w:r>
            <w:r w:rsidRPr="00912741">
              <w:rPr>
                <w:rFonts w:ascii="Arial" w:hAnsi="Arial" w:cs="Arial"/>
                <w:sz w:val="24"/>
                <w:szCs w:val="24"/>
                <w:lang w:val="es-ES_tradnl"/>
              </w:rPr>
              <w:t>or la diversidad de temas, de disciplinas sociales y el poco t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iempo</w:t>
            </w:r>
            <w:r w:rsidRPr="00912741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se pierde la dinámica interna de cada disciplina.</w:t>
            </w:r>
          </w:p>
        </w:tc>
      </w:tr>
    </w:tbl>
    <w:p w:rsidR="0008767C" w:rsidRDefault="0008767C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90755" w:rsidRDefault="00990755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08767C" w:rsidRDefault="0008767C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12741" w:rsidRDefault="00912741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INTERESES, NECESIDADES, PROBLEMAS DEL ÁREA DE </w:t>
      </w:r>
    </w:p>
    <w:p w:rsidR="00912741" w:rsidRDefault="00912741" w:rsidP="0091274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CIENCIAS SOCIALES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5118"/>
      </w:tblGrid>
      <w:tr w:rsidR="0008767C" w:rsidTr="0008767C">
        <w:tc>
          <w:tcPr>
            <w:tcW w:w="3216" w:type="dxa"/>
          </w:tcPr>
          <w:p w:rsidR="0008767C" w:rsidRDefault="0008767C" w:rsidP="000A221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INTERESES DEL ÁREA.</w:t>
            </w:r>
          </w:p>
        </w:tc>
        <w:tc>
          <w:tcPr>
            <w:tcW w:w="5118" w:type="dxa"/>
          </w:tcPr>
          <w:p w:rsidR="0008767C" w:rsidRDefault="0008767C" w:rsidP="0008767C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F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ormar en la investigación social.</w:t>
            </w:r>
          </w:p>
        </w:tc>
      </w:tr>
      <w:tr w:rsidR="0008767C" w:rsidTr="0008767C">
        <w:tc>
          <w:tcPr>
            <w:tcW w:w="3216" w:type="dxa"/>
          </w:tcPr>
          <w:p w:rsidR="0008767C" w:rsidRDefault="0008767C" w:rsidP="000A221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NECESIDADES DE ÁREA.</w:t>
            </w:r>
          </w:p>
        </w:tc>
        <w:tc>
          <w:tcPr>
            <w:tcW w:w="5118" w:type="dxa"/>
          </w:tcPr>
          <w:p w:rsidR="0008767C" w:rsidRDefault="0008767C" w:rsidP="0008767C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rear ambiente de investigación social y de socialización de estos ejercicios.</w:t>
            </w:r>
          </w:p>
        </w:tc>
      </w:tr>
      <w:tr w:rsidR="0008767C" w:rsidTr="0008767C">
        <w:tc>
          <w:tcPr>
            <w:tcW w:w="3216" w:type="dxa"/>
          </w:tcPr>
          <w:p w:rsidR="0008767C" w:rsidRDefault="0008767C" w:rsidP="000A2215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PROBLEMAS DEL ÁREA.</w:t>
            </w:r>
          </w:p>
        </w:tc>
        <w:tc>
          <w:tcPr>
            <w:tcW w:w="5118" w:type="dxa"/>
          </w:tcPr>
          <w:p w:rsidR="0008767C" w:rsidRDefault="0008767C" w:rsidP="0008767C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l poco t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iempo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de las ciencias sociales, la variedad de temas sociales y el poco conocimiento de nuestros legisladores, el poco acercamiento de las universidades a la educación primaria y secundaria esto genera la in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tidumbre de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</w:t>
            </w:r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los docentes (¿para </w:t>
            </w:r>
            <w:proofErr w:type="spellStart"/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>donde</w:t>
            </w:r>
            <w:proofErr w:type="spellEnd"/>
            <w:r w:rsidRPr="000A2215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 pego?).</w:t>
            </w:r>
          </w:p>
        </w:tc>
      </w:tr>
    </w:tbl>
    <w:p w:rsidR="000A2215" w:rsidRDefault="000A2215" w:rsidP="000A2215">
      <w:pPr>
        <w:pStyle w:val="Prrafodelista"/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8767C" w:rsidTr="0008767C">
        <w:tc>
          <w:tcPr>
            <w:tcW w:w="8978" w:type="dxa"/>
          </w:tcPr>
          <w:p w:rsidR="0008767C" w:rsidRDefault="0008767C" w:rsidP="000876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ACTIVIDADES DOCENTES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Planeación 2012.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Investigación: Enciclopedia de ciencias sociales, Enciclopedia de Educación, </w:t>
            </w:r>
            <w:proofErr w:type="spellStart"/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Coeinvestigaciones.</w:t>
            </w:r>
            <w:proofErr w:type="spellEnd"/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Colección de obras de ciencias sociales.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Proyecto: Sistema Institucional de Servicio Social Estudiantil.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Colección de documentos pedagógicos.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Archivo personal organizado y sistematizado y copias almacenadas.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Diario de campo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Sintetizar y explicar contenidos del área de ciencias sociales.</w:t>
            </w:r>
          </w:p>
          <w:p w:rsidR="0008767C" w:rsidRPr="0008767C" w:rsidRDefault="0008767C" w:rsidP="0008767C">
            <w:pPr>
              <w:pStyle w:val="Prrafodelista"/>
              <w:numPr>
                <w:ilvl w:val="0"/>
                <w:numId w:val="9"/>
              </w:numPr>
              <w:spacing w:line="360" w:lineRule="auto"/>
              <w:ind w:left="36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Asesorar proyectos, desarrollo de competencias e investigación social.</w:t>
            </w:r>
          </w:p>
          <w:p w:rsidR="0008767C" w:rsidRPr="0008767C" w:rsidRDefault="0008767C" w:rsidP="0008767C">
            <w:pPr>
              <w:spacing w:line="360" w:lineRule="auto"/>
              <w:ind w:left="360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08767C">
              <w:rPr>
                <w:rFonts w:ascii="Arial" w:hAnsi="Arial" w:cs="Arial"/>
                <w:sz w:val="24"/>
                <w:szCs w:val="24"/>
                <w:lang w:val="es-ES_tradnl"/>
              </w:rPr>
              <w:t>Calificar y registro de evaluación de desempeño estudiantil.</w:t>
            </w:r>
          </w:p>
          <w:p w:rsidR="0008767C" w:rsidRDefault="0008767C" w:rsidP="000A221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</w:tbl>
    <w:p w:rsidR="000A2215" w:rsidRDefault="000A2215" w:rsidP="000A22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8767C" w:rsidRDefault="0008767C" w:rsidP="000A22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8767C" w:rsidRDefault="0008767C" w:rsidP="000A22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8767C" w:rsidRDefault="0008767C" w:rsidP="000A2215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0A2215" w:rsidRDefault="000A2215" w:rsidP="000A2215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08767C" w:rsidRDefault="0008767C" w:rsidP="000A2215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08767C" w:rsidTr="0008767C">
        <w:tc>
          <w:tcPr>
            <w:tcW w:w="8978" w:type="dxa"/>
          </w:tcPr>
          <w:p w:rsidR="0008767C" w:rsidRDefault="0008767C" w:rsidP="000876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PARÁMETROS DE CONVIVENCIA</w:t>
            </w:r>
          </w:p>
        </w:tc>
      </w:tr>
      <w:tr w:rsidR="0008767C" w:rsidTr="0008767C">
        <w:tc>
          <w:tcPr>
            <w:tcW w:w="8978" w:type="dxa"/>
          </w:tcPr>
          <w:p w:rsidR="0008767C" w:rsidRPr="00D91BF0" w:rsidRDefault="0008767C" w:rsidP="0008767C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 da la orden o las orientaciones del caso.</w:t>
            </w:r>
          </w:p>
          <w:p w:rsidR="0008767C" w:rsidRPr="00D91BF0" w:rsidRDefault="0008767C" w:rsidP="0008767C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l no recibirla bien por parte de los estudiantes se llama la atención fuertemente.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ialogo con los estudiantes por las buenas para hacerle entender la importancia de la norma y de la autoridad.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ordial por medio de consejos para la vida personal.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A22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CONDUCTA EXIGIDA EN EL ÁREA DE CIENCIAS SOCIALES</w:t>
            </w:r>
          </w:p>
        </w:tc>
      </w:tr>
      <w:tr w:rsidR="0008767C" w:rsidTr="0008767C">
        <w:tc>
          <w:tcPr>
            <w:tcW w:w="8978" w:type="dxa"/>
          </w:tcPr>
          <w:p w:rsidR="0008767C" w:rsidRPr="009C0CD8" w:rsidRDefault="0008767C" w:rsidP="0008767C">
            <w:pPr>
              <w:pStyle w:val="Prrafodelista"/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B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uena conducta.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ormal comport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miento de los jóvenes. 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</w:t>
            </w:r>
            <w:r w:rsidRPr="009C0CD8">
              <w:rPr>
                <w:rFonts w:ascii="Arial" w:hAnsi="Arial" w:cs="Arial"/>
                <w:sz w:val="24"/>
                <w:szCs w:val="24"/>
                <w:lang w:val="es-ES_tradnl"/>
              </w:rPr>
              <w:t>o groseros.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6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Respeto a la diferencia.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876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LABOR PSISOCIAL DEL DOCENTE DE CIENCIAS SOCIALES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8767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Trabajo social desde la asesoría ac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démica y organizacional del club juvenil asociación de talentos.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A221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MEDIOS DE COMUNICACIÓN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8767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Periódico Virtual de la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 xml:space="preserve">iencias 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es-ES_tradnl"/>
              </w:rPr>
              <w:t>ociales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Programa tv educativa.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Programa radial cultural.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Revista virtual de estudio social</w:t>
            </w:r>
          </w:p>
        </w:tc>
      </w:tr>
      <w:tr w:rsidR="0008767C" w:rsidTr="0008767C">
        <w:tc>
          <w:tcPr>
            <w:tcW w:w="8978" w:type="dxa"/>
          </w:tcPr>
          <w:p w:rsidR="0008767C" w:rsidRDefault="0008767C" w:rsidP="0008767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NORMAS EN EL ÁREA DE CIENCIAS SOCIALES</w:t>
            </w:r>
          </w:p>
        </w:tc>
      </w:tr>
      <w:tr w:rsidR="0008767C" w:rsidTr="0008767C">
        <w:tc>
          <w:tcPr>
            <w:tcW w:w="8978" w:type="dxa"/>
          </w:tcPr>
          <w:p w:rsidR="0008767C" w:rsidRPr="0094747A" w:rsidRDefault="0008767C" w:rsidP="0008767C">
            <w:pPr>
              <w:pStyle w:val="Prrafodelista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esponsabilidad.</w:t>
            </w:r>
          </w:p>
          <w:p w:rsidR="0008767C" w:rsidRPr="0094747A" w:rsidRDefault="0008767C" w:rsidP="0008767C">
            <w:pPr>
              <w:pStyle w:val="Prrafodelista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R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espeto a la palabra  y a la opinión del otro.</w:t>
            </w:r>
          </w:p>
          <w:p w:rsidR="0008767C" w:rsidRDefault="0008767C" w:rsidP="0008767C">
            <w:pPr>
              <w:pStyle w:val="Prrafodelista"/>
              <w:numPr>
                <w:ilvl w:val="0"/>
                <w:numId w:val="18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A</w:t>
            </w:r>
            <w:r w:rsidRPr="0094747A">
              <w:rPr>
                <w:rFonts w:ascii="Arial" w:hAnsi="Arial" w:cs="Arial"/>
                <w:sz w:val="24"/>
                <w:szCs w:val="24"/>
                <w:lang w:val="es-ES_tradnl"/>
              </w:rPr>
              <w:t>ceptación de tolerancia.</w:t>
            </w:r>
          </w:p>
        </w:tc>
      </w:tr>
    </w:tbl>
    <w:p w:rsidR="0008767C" w:rsidRDefault="0008767C" w:rsidP="000A2215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8838B9" w:rsidRDefault="008838B9" w:rsidP="008838B9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</w:p>
    <w:p w:rsidR="008838B9" w:rsidRDefault="008838B9" w:rsidP="008838B9">
      <w:pPr>
        <w:spacing w:after="0" w:line="360" w:lineRule="auto"/>
        <w:rPr>
          <w:rFonts w:ascii="Arial" w:hAnsi="Arial" w:cs="Arial"/>
          <w:sz w:val="24"/>
          <w:szCs w:val="24"/>
          <w:lang w:val="es-ES_tradnl"/>
        </w:rPr>
      </w:pPr>
    </w:p>
    <w:p w:rsidR="009E6843" w:rsidRDefault="009E6843" w:rsidP="008838B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E6843" w:rsidRDefault="009E6843" w:rsidP="008838B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9E6843" w:rsidRDefault="009E6843" w:rsidP="008838B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8838B9" w:rsidRPr="008838B9" w:rsidRDefault="008838B9" w:rsidP="008838B9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PROBLEMAS DEL ÁREA DE CIENCIAS SOCIALES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835"/>
        <w:gridCol w:w="2658"/>
      </w:tblGrid>
      <w:tr w:rsidR="00A07658" w:rsidRPr="00D91BF0" w:rsidTr="00912741">
        <w:tc>
          <w:tcPr>
            <w:tcW w:w="2977" w:type="dxa"/>
          </w:tcPr>
          <w:p w:rsidR="00A07658" w:rsidRPr="00D91BF0" w:rsidRDefault="00A07658" w:rsidP="0091274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PROBLEMAS ACADÉMICOS</w:t>
            </w:r>
          </w:p>
        </w:tc>
        <w:tc>
          <w:tcPr>
            <w:tcW w:w="2835" w:type="dxa"/>
          </w:tcPr>
          <w:p w:rsidR="00A07658" w:rsidRPr="00D91BF0" w:rsidRDefault="00A07658" w:rsidP="0091274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PROBLEMAS HUMANÍSTICOS</w:t>
            </w:r>
          </w:p>
        </w:tc>
        <w:tc>
          <w:tcPr>
            <w:tcW w:w="2658" w:type="dxa"/>
          </w:tcPr>
          <w:p w:rsidR="00A07658" w:rsidRPr="00D91BF0" w:rsidRDefault="00A07658" w:rsidP="0091274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PROBLEMAS SOCIALES</w:t>
            </w:r>
          </w:p>
        </w:tc>
      </w:tr>
      <w:tr w:rsidR="00A07658" w:rsidRPr="00D91BF0" w:rsidTr="00912741">
        <w:tc>
          <w:tcPr>
            <w:tcW w:w="2977" w:type="dxa"/>
          </w:tcPr>
          <w:p w:rsidR="00A07658" w:rsidRPr="00D91BF0" w:rsidRDefault="00A07658" w:rsidP="00912741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Falta de responsabilidad en la hora de trabajar en investigar, se dedican hacer otras cosas, aunque hay que reconocer que la final todo el personal responde con las tareas asignadas.</w:t>
            </w:r>
          </w:p>
        </w:tc>
        <w:tc>
          <w:tcPr>
            <w:tcW w:w="2835" w:type="dxa"/>
          </w:tcPr>
          <w:p w:rsidR="00A07658" w:rsidRPr="00D91BF0" w:rsidRDefault="00A07658" w:rsidP="00912741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Falta de integración de la parte artístico – literaria al aprendizaje </w:t>
            </w:r>
          </w:p>
          <w:p w:rsidR="00A07658" w:rsidRPr="00D91BF0" w:rsidRDefault="00A07658" w:rsidP="00912741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de las ciencias sociales</w:t>
            </w:r>
          </w:p>
        </w:tc>
        <w:tc>
          <w:tcPr>
            <w:tcW w:w="2658" w:type="dxa"/>
          </w:tcPr>
          <w:p w:rsidR="00A07658" w:rsidRPr="00D91BF0" w:rsidRDefault="00A07658" w:rsidP="00912741">
            <w:pPr>
              <w:pStyle w:val="Prrafodelista"/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Falta de compromiso social de la sección educativa con la comunidad del corregimiento y articularlo con el proyecto social estudiantil</w:t>
            </w:r>
          </w:p>
        </w:tc>
      </w:tr>
    </w:tbl>
    <w:p w:rsidR="00A07658" w:rsidRPr="008838B9" w:rsidRDefault="008838B9" w:rsidP="008838B9">
      <w:pPr>
        <w:ind w:left="360"/>
        <w:jc w:val="center"/>
        <w:rPr>
          <w:rFonts w:ascii="Bradley Hand ITC" w:hAnsi="Bradley Hand ITC"/>
          <w:sz w:val="40"/>
          <w:szCs w:val="40"/>
          <w:lang w:val="es-ES_tradnl"/>
        </w:rPr>
      </w:pPr>
      <w:r w:rsidRPr="008838B9">
        <w:rPr>
          <w:rFonts w:ascii="Arial" w:hAnsi="Arial" w:cs="Arial"/>
          <w:sz w:val="24"/>
          <w:szCs w:val="24"/>
          <w:lang w:val="es-ES_tradnl"/>
        </w:rPr>
        <w:t>PEDAGOGIA Y EL ÁREA DE CIENCIAS SOCIALES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TEORÍA PEDAGÓGICA</w:t>
            </w:r>
          </w:p>
        </w:tc>
        <w:tc>
          <w:tcPr>
            <w:tcW w:w="2881" w:type="dxa"/>
          </w:tcPr>
          <w:p w:rsidR="00A07658" w:rsidRPr="00D91BF0" w:rsidRDefault="008838B9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DESCRIPCIÓN</w:t>
            </w:r>
          </w:p>
        </w:tc>
        <w:tc>
          <w:tcPr>
            <w:tcW w:w="2882" w:type="dxa"/>
          </w:tcPr>
          <w:p w:rsidR="00A07658" w:rsidRPr="00D91BF0" w:rsidRDefault="008838B9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CIENCIAS SOCIALES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TRADICIONAL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EXPOSICIONES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EXPLICACIÓN DE CONTENIDO.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ACTIVA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PAPEL SOCIAL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ESTUDIO LOCAL.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TIC`S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TECNOLOGÍA EDUCATIVA</w:t>
            </w:r>
          </w:p>
        </w:tc>
        <w:tc>
          <w:tcPr>
            <w:tcW w:w="2882" w:type="dxa"/>
          </w:tcPr>
          <w:p w:rsidR="00A07658" w:rsidRPr="00D91BF0" w:rsidRDefault="008838B9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MEDIO DE COMUNICACIÓN VIRTUAL.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AUTOGESTIONARIA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PARTICIPACIÓN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DESARROLLO DE COMPETENCIAS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DIRECTIVA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CARÁCTER PERSONAL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ENSAYOS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LIBERADORA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REFLEXIÓN – NATURALEZA – SOCIEDAD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INVESTIGACIÓN SOCIAL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COGNOSCITIVA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PIAGET: ESTADIOS DE APRENDIZAJE</w:t>
            </w:r>
          </w:p>
        </w:tc>
        <w:tc>
          <w:tcPr>
            <w:tcW w:w="2882" w:type="dxa"/>
          </w:tcPr>
          <w:p w:rsidR="00A07658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GRADO DE EXIGENCIA ACADÉMICA</w:t>
            </w:r>
          </w:p>
          <w:p w:rsidR="0008767C" w:rsidRPr="00D91BF0" w:rsidRDefault="0008767C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lastRenderedPageBreak/>
              <w:t>OPERATIVA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INTELECTO – AFECTO – SOCIEDAD.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COMPRENSIÓN DE HECHOS HISTÓRICOS, SEGUIMIENTO PERSONAL, SOCIALIZACIÓN DE LOS AVANCES INDIVIDUALES.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CONSTRUCTIVISTA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RESPONSABILIDAD</w:t>
            </w:r>
          </w:p>
        </w:tc>
        <w:tc>
          <w:tcPr>
            <w:tcW w:w="2882" w:type="dxa"/>
          </w:tcPr>
          <w:p w:rsidR="00A07658" w:rsidRPr="00D91BF0" w:rsidRDefault="00A07658" w:rsidP="008838B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CUMPLIR CON LOS TRABAJOS </w:t>
            </w:r>
            <w:r w:rsidR="008838B9">
              <w:rPr>
                <w:rFonts w:ascii="Arial" w:hAnsi="Arial" w:cs="Arial"/>
                <w:sz w:val="24"/>
                <w:szCs w:val="24"/>
                <w:lang w:val="es-ES_tradnl"/>
              </w:rPr>
              <w:t>ASIGNADOS</w:t>
            </w: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.</w:t>
            </w:r>
          </w:p>
        </w:tc>
      </w:tr>
      <w:tr w:rsidR="00A07658" w:rsidRPr="00D91BF0" w:rsidTr="00912741"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ACADEMICO – HUMANÍSTICO – SOCIAL.</w:t>
            </w:r>
          </w:p>
        </w:tc>
        <w:tc>
          <w:tcPr>
            <w:tcW w:w="2881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>ACADEMIA – HUMANISMO – SOCIEDAD.</w:t>
            </w:r>
          </w:p>
        </w:tc>
        <w:tc>
          <w:tcPr>
            <w:tcW w:w="2882" w:type="dxa"/>
          </w:tcPr>
          <w:p w:rsidR="00A07658" w:rsidRPr="00D91BF0" w:rsidRDefault="00A07658" w:rsidP="0091274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D91BF0">
              <w:rPr>
                <w:rFonts w:ascii="Arial" w:hAnsi="Arial" w:cs="Arial"/>
                <w:sz w:val="24"/>
                <w:szCs w:val="24"/>
                <w:lang w:val="es-ES_tradnl"/>
              </w:rPr>
              <w:t xml:space="preserve">LECCIÓN ORAL -  DESARROLLO DE COMPETENCIAS – SOCIALIZACIÓN DE APRENDIZAJE. </w:t>
            </w:r>
          </w:p>
        </w:tc>
      </w:tr>
    </w:tbl>
    <w:p w:rsidR="00A07658" w:rsidRDefault="00A07658" w:rsidP="0008767C">
      <w:pPr>
        <w:ind w:left="360"/>
        <w:rPr>
          <w:rFonts w:ascii="Arial" w:hAnsi="Arial" w:cs="Arial"/>
          <w:sz w:val="24"/>
          <w:szCs w:val="24"/>
          <w:lang w:val="es-ES_tradnl"/>
        </w:rPr>
      </w:pPr>
      <w:bookmarkStart w:id="0" w:name="_GoBack"/>
      <w:bookmarkEnd w:id="0"/>
    </w:p>
    <w:sectPr w:rsidR="00A07658" w:rsidSect="00A07658">
      <w:headerReference w:type="default" r:id="rId10"/>
      <w:pgSz w:w="12240" w:h="15840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74" w:rsidRDefault="00571074" w:rsidP="00A07658">
      <w:pPr>
        <w:spacing w:after="0" w:line="240" w:lineRule="auto"/>
      </w:pPr>
      <w:r>
        <w:separator/>
      </w:r>
    </w:p>
  </w:endnote>
  <w:endnote w:type="continuationSeparator" w:id="0">
    <w:p w:rsidR="00571074" w:rsidRDefault="00571074" w:rsidP="00A07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74" w:rsidRDefault="00571074" w:rsidP="00A07658">
      <w:pPr>
        <w:spacing w:after="0" w:line="240" w:lineRule="auto"/>
      </w:pPr>
      <w:r>
        <w:separator/>
      </w:r>
    </w:p>
  </w:footnote>
  <w:footnote w:type="continuationSeparator" w:id="0">
    <w:p w:rsidR="00571074" w:rsidRDefault="00571074" w:rsidP="00A07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011624"/>
      <w:docPartObj>
        <w:docPartGallery w:val="Page Numbers (Top of Page)"/>
        <w:docPartUnique/>
      </w:docPartObj>
    </w:sdtPr>
    <w:sdtEndPr/>
    <w:sdtContent>
      <w:p w:rsidR="001177BF" w:rsidRDefault="001177B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43ADCF" wp14:editId="556FA60E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659" name="Óvalo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177BF" w:rsidRDefault="001177BF">
                              <w:pPr>
                                <w:pStyle w:val="Piedepgina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08767C" w:rsidRPr="0008767C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Óvalo 12" o:spid="_x0000_s1028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" o:allowincell="f" fillcolor="#40618b" stroked="f">
                  <v:textbox inset="0,,0">
                    <w:txbxContent>
                      <w:p w:rsidR="001177BF" w:rsidRDefault="001177BF">
                        <w:pPr>
                          <w:pStyle w:val="Piedepgina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08767C" w:rsidRPr="0008767C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  <w:t>7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1467"/>
    <w:multiLevelType w:val="hybridMultilevel"/>
    <w:tmpl w:val="E3863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467"/>
    <w:multiLevelType w:val="hybridMultilevel"/>
    <w:tmpl w:val="2A928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01E08"/>
    <w:multiLevelType w:val="hybridMultilevel"/>
    <w:tmpl w:val="BFB4D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760EA"/>
    <w:multiLevelType w:val="hybridMultilevel"/>
    <w:tmpl w:val="3D0EAB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51837"/>
    <w:multiLevelType w:val="hybridMultilevel"/>
    <w:tmpl w:val="753ACC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71B6D"/>
    <w:multiLevelType w:val="hybridMultilevel"/>
    <w:tmpl w:val="B62E90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A2977"/>
    <w:multiLevelType w:val="hybridMultilevel"/>
    <w:tmpl w:val="CFF695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F73DF"/>
    <w:multiLevelType w:val="hybridMultilevel"/>
    <w:tmpl w:val="FF5C3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906C4E"/>
    <w:multiLevelType w:val="hybridMultilevel"/>
    <w:tmpl w:val="8CFE7D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35DBD"/>
    <w:multiLevelType w:val="hybridMultilevel"/>
    <w:tmpl w:val="D5001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BD41F9"/>
    <w:multiLevelType w:val="hybridMultilevel"/>
    <w:tmpl w:val="5170C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465E6"/>
    <w:multiLevelType w:val="hybridMultilevel"/>
    <w:tmpl w:val="F334C4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7A42AF"/>
    <w:multiLevelType w:val="hybridMultilevel"/>
    <w:tmpl w:val="72C0B2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06A5F"/>
    <w:multiLevelType w:val="hybridMultilevel"/>
    <w:tmpl w:val="2A08E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891DC5"/>
    <w:multiLevelType w:val="hybridMultilevel"/>
    <w:tmpl w:val="AD8EB0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913FBB"/>
    <w:multiLevelType w:val="multilevel"/>
    <w:tmpl w:val="E8A8251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21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25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28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32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39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4320"/>
      </w:pPr>
      <w:rPr>
        <w:rFonts w:hint="default"/>
      </w:rPr>
    </w:lvl>
  </w:abstractNum>
  <w:abstractNum w:abstractNumId="16">
    <w:nsid w:val="70D0257F"/>
    <w:multiLevelType w:val="hybridMultilevel"/>
    <w:tmpl w:val="63AAC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B329D"/>
    <w:multiLevelType w:val="hybridMultilevel"/>
    <w:tmpl w:val="16DE8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1"/>
  </w:num>
  <w:num w:numId="4">
    <w:abstractNumId w:val="7"/>
  </w:num>
  <w:num w:numId="5">
    <w:abstractNumId w:val="1"/>
  </w:num>
  <w:num w:numId="6">
    <w:abstractNumId w:val="13"/>
  </w:num>
  <w:num w:numId="7">
    <w:abstractNumId w:val="4"/>
  </w:num>
  <w:num w:numId="8">
    <w:abstractNumId w:val="17"/>
  </w:num>
  <w:num w:numId="9">
    <w:abstractNumId w:val="16"/>
  </w:num>
  <w:num w:numId="10">
    <w:abstractNumId w:val="9"/>
  </w:num>
  <w:num w:numId="11">
    <w:abstractNumId w:val="14"/>
  </w:num>
  <w:num w:numId="12">
    <w:abstractNumId w:val="3"/>
  </w:num>
  <w:num w:numId="13">
    <w:abstractNumId w:val="6"/>
  </w:num>
  <w:num w:numId="14">
    <w:abstractNumId w:val="12"/>
  </w:num>
  <w:num w:numId="15">
    <w:abstractNumId w:val="5"/>
  </w:num>
  <w:num w:numId="16">
    <w:abstractNumId w:val="8"/>
  </w:num>
  <w:num w:numId="17">
    <w:abstractNumId w:val="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19"/>
    <w:rsid w:val="0008767C"/>
    <w:rsid w:val="000A2215"/>
    <w:rsid w:val="000E4969"/>
    <w:rsid w:val="001177BF"/>
    <w:rsid w:val="00143C5C"/>
    <w:rsid w:val="00292AEA"/>
    <w:rsid w:val="003649E2"/>
    <w:rsid w:val="00432ACC"/>
    <w:rsid w:val="00456016"/>
    <w:rsid w:val="005361E1"/>
    <w:rsid w:val="00557219"/>
    <w:rsid w:val="00571074"/>
    <w:rsid w:val="00775029"/>
    <w:rsid w:val="007866C7"/>
    <w:rsid w:val="008838B9"/>
    <w:rsid w:val="008C643B"/>
    <w:rsid w:val="00912741"/>
    <w:rsid w:val="0094747A"/>
    <w:rsid w:val="00966AA5"/>
    <w:rsid w:val="00990755"/>
    <w:rsid w:val="009970D8"/>
    <w:rsid w:val="009B224D"/>
    <w:rsid w:val="009C0CD8"/>
    <w:rsid w:val="009C0F87"/>
    <w:rsid w:val="009E6843"/>
    <w:rsid w:val="00A07658"/>
    <w:rsid w:val="00AE3720"/>
    <w:rsid w:val="00C031F1"/>
    <w:rsid w:val="00E543D5"/>
    <w:rsid w:val="00F5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5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658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076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0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7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658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07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65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07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58"/>
    <w:rPr>
      <w:rFonts w:eastAsiaTheme="minorEastAsia"/>
      <w:lang w:eastAsia="es-CO"/>
    </w:rPr>
  </w:style>
  <w:style w:type="paragraph" w:styleId="Sangra2detindependiente">
    <w:name w:val="Body Text Indent 2"/>
    <w:basedOn w:val="Normal"/>
    <w:link w:val="Sangra2detindependienteCar"/>
    <w:rsid w:val="005361E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361E1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43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65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658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A076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07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CO"/>
    </w:rPr>
  </w:style>
  <w:style w:type="paragraph" w:styleId="Subttulo">
    <w:name w:val="Subtitle"/>
    <w:basedOn w:val="Normal"/>
    <w:next w:val="Normal"/>
    <w:link w:val="SubttuloCar"/>
    <w:uiPriority w:val="11"/>
    <w:qFormat/>
    <w:rsid w:val="00A076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76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7658"/>
    <w:rPr>
      <w:rFonts w:ascii="Tahoma" w:eastAsiaTheme="minorEastAsia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A07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7658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A07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7658"/>
    <w:rPr>
      <w:rFonts w:eastAsiaTheme="minorEastAsia"/>
      <w:lang w:eastAsia="es-CO"/>
    </w:rPr>
  </w:style>
  <w:style w:type="paragraph" w:styleId="Sangra2detindependiente">
    <w:name w:val="Body Text Indent 2"/>
    <w:basedOn w:val="Normal"/>
    <w:link w:val="Sangra2detindependienteCar"/>
    <w:rsid w:val="005361E1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361E1"/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143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JUSTIFICACIÓN; REGISTRO  DE  LABOBORES; SISTEMATIZACIÓN DE RESULTADOS ACADÉMICOS; REFLEXIONES PREDAGÓGICAS.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8</Pages>
  <Words>993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DIARIO DE CAMPO</vt:lpstr>
    </vt:vector>
  </TitlesOfParts>
  <Company>PERSONAL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CAMPO 2012</dc:title>
  <dc:subject>VICTOR MANUEL MORATO TOBÓN</dc:subject>
  <dc:creator>usuario</dc:creator>
  <cp:keywords/>
  <dc:description/>
  <cp:lastModifiedBy>MARIA ELENA</cp:lastModifiedBy>
  <cp:revision>17</cp:revision>
  <dcterms:created xsi:type="dcterms:W3CDTF">2010-11-30T18:08:00Z</dcterms:created>
  <dcterms:modified xsi:type="dcterms:W3CDTF">2011-12-02T12:20:00Z</dcterms:modified>
</cp:coreProperties>
</file>